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123F" w14:textId="5B74FC74" w:rsidR="00B934F9" w:rsidRDefault="00B934F9" w:rsidP="00B9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MERSİN İL SAĞLIK MÜDÜRLÜĞÜNE</w:t>
      </w:r>
    </w:p>
    <w:p w14:paraId="6D0AD454" w14:textId="77777777" w:rsidR="00913BCD" w:rsidRPr="00C16785" w:rsidRDefault="00913BCD" w:rsidP="00B9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4ADA6C" w14:textId="77777777" w:rsidR="00B934F9" w:rsidRDefault="00B934F9" w:rsidP="00B9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Gönderilmek </w:t>
      </w:r>
      <w:proofErr w:type="gramStart"/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Üzere</w:t>
      </w:r>
      <w:proofErr w:type="gramEnd"/>
    </w:p>
    <w:p w14:paraId="0394C672" w14:textId="77777777" w:rsidR="00913BCD" w:rsidRPr="00C16785" w:rsidRDefault="00913BCD" w:rsidP="00B9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8AA2B69" w14:textId="77777777" w:rsidR="00B934F9" w:rsidRPr="00C16785" w:rsidRDefault="00B934F9" w:rsidP="00B9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TOROS DEVLET HASTANESİ BAŞHEKİMLİĞİNE</w:t>
      </w:r>
    </w:p>
    <w:p w14:paraId="6350549A" w14:textId="63A5145C" w:rsidR="00FB2F3F" w:rsidRPr="00C16785" w:rsidRDefault="00B934F9" w:rsidP="00FB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İLGİ</w:t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: </w:t>
      </w:r>
      <w:r w:rsidR="001F19EF" w:rsidRPr="001F19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Mersin İl Sağlık Müdürlüğü’nün 06.08.2025 tarihli ve E-89558806-622.01-284365864 sayılı yazısı</w:t>
      </w:r>
      <w:r w:rsidR="001F19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1BCA82A5" w14:textId="756AF44E" w:rsidR="00B934F9" w:rsidRPr="00C16785" w:rsidRDefault="00B934F9" w:rsidP="00FB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</w:t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="00FB2F3F"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1F19EF" w:rsidRPr="001F19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Mersin İl Sağlık Müdürlüğü’nün 06.08.2025 tarihli ve E-89558806-622.01-284365864 sayılı yazısına ilişkin açıklamalar ve itirazlarımın sunulmasıdır.</w:t>
      </w:r>
    </w:p>
    <w:p w14:paraId="1188E4F0" w14:textId="726DBA72" w:rsidR="001F19EF" w:rsidRPr="001F19EF" w:rsidRDefault="00B934F9" w:rsidP="001F19EF">
      <w:pPr>
        <w:jc w:val="both"/>
        <w:rPr>
          <w:bCs/>
        </w:rPr>
      </w:pP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AÇIKLAMALAR</w:t>
      </w:r>
      <w:r w:rsidRPr="00C167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: </w:t>
      </w:r>
      <w:r w:rsidR="001F19EF" w:rsidRPr="001F19EF">
        <w:rPr>
          <w:rFonts w:ascii="Times New Roman" w:hAnsi="Times New Roman" w:cs="Times New Roman"/>
          <w:bCs/>
          <w:sz w:val="24"/>
          <w:szCs w:val="24"/>
        </w:rPr>
        <w:t>Toros Devlet Hastanesi’nde …………………</w:t>
      </w:r>
      <w:r w:rsidR="005B522A" w:rsidRPr="001F19EF">
        <w:rPr>
          <w:rFonts w:ascii="Times New Roman" w:hAnsi="Times New Roman" w:cs="Times New Roman"/>
          <w:bCs/>
          <w:sz w:val="24"/>
          <w:szCs w:val="24"/>
        </w:rPr>
        <w:t>……</w:t>
      </w:r>
      <w:r w:rsidR="001F19EF" w:rsidRPr="001F1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62AE6">
        <w:rPr>
          <w:rFonts w:ascii="Times New Roman" w:hAnsi="Times New Roman" w:cs="Times New Roman"/>
          <w:bCs/>
          <w:sz w:val="24"/>
          <w:szCs w:val="24"/>
        </w:rPr>
        <w:t>o</w:t>
      </w:r>
      <w:r w:rsidR="005B522A" w:rsidRPr="001F19EF">
        <w:rPr>
          <w:rFonts w:ascii="Times New Roman" w:hAnsi="Times New Roman" w:cs="Times New Roman"/>
          <w:bCs/>
          <w:sz w:val="24"/>
          <w:szCs w:val="24"/>
        </w:rPr>
        <w:t>larak</w:t>
      </w:r>
      <w:proofErr w:type="gramEnd"/>
      <w:r w:rsidR="001F19EF" w:rsidRPr="001F19EF">
        <w:rPr>
          <w:rFonts w:ascii="Times New Roman" w:hAnsi="Times New Roman" w:cs="Times New Roman"/>
          <w:bCs/>
          <w:sz w:val="24"/>
          <w:szCs w:val="24"/>
        </w:rPr>
        <w:t xml:space="preserve"> görev yapmaktayım. İlgide</w:t>
      </w:r>
      <w:r w:rsidR="00D01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EF" w:rsidRPr="001F19EF">
        <w:rPr>
          <w:rFonts w:ascii="Times New Roman" w:hAnsi="Times New Roman" w:cs="Times New Roman"/>
          <w:bCs/>
          <w:sz w:val="24"/>
          <w:szCs w:val="24"/>
        </w:rPr>
        <w:t>yazı ile, e-reçete kullanım oranımın %90’ın altında kaldığı gerekçesiyle bu durumun yazılı olarak açıklanması talep edilmiştir.</w:t>
      </w:r>
      <w:r w:rsidR="001F19EF">
        <w:rPr>
          <w:bCs/>
        </w:rPr>
        <w:t xml:space="preserve"> </w:t>
      </w:r>
      <w:r w:rsidR="001F19EF" w:rsidRPr="001F19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 konusu talebe ilişkin olarak, aşağıdaki açıklamaları yapma zorunluluğu doğmuştur</w:t>
      </w:r>
      <w:r w:rsidR="001F19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Şöyle ki;</w:t>
      </w:r>
    </w:p>
    <w:p w14:paraId="4B814E50" w14:textId="2CD33DC9" w:rsidR="007A57A7" w:rsidRDefault="007A57A7" w:rsidP="005D140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Eczaneler ve Eczacılar Hakkında Yönetmelik’in 28. maddesinde reçeteler; normal, özel, elektronik ve kısıtlı reçeteler olarak ayrı ayrı sayılmıştır. Bu düzenleme, </w:t>
      </w:r>
      <w:r w:rsidRPr="00AC002C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reçeteyi tek geçerli veya zorunlu yöntem olarak tanımlamamaktadır. Hek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imler tarafından düzenlenen manuel (kâğıt) reçeteler halen mevzuata uygun ve geçerli olup, eczaneler tarafından karşılanabilmektedir.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934F9"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Mevzuatta, tüm reçetelerin elektronik ortamda düzenlenmesini zorunlu kılan, aksi halde reçetenin geçersiz sayılacağını belirten açık bir kanun hükmü bulunmamaktadır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EC27ED2" w14:textId="77777777" w:rsidR="007A57A7" w:rsidRDefault="007A57A7" w:rsidP="007A57A7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F3A14C" w14:textId="6C235C92" w:rsidR="007A57A7" w:rsidRDefault="007A57A7" w:rsidP="005D140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İlgili yazıda idare tarafından E-reçete uygulamasının 1 Ocak 2013 tarihinden itibaren zorunlu hale getirildiği iddia edilse </w:t>
      </w:r>
      <w:proofErr w:type="gramStart"/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D5491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1219 sayılı Tababet ve </w:t>
      </w:r>
      <w:proofErr w:type="spellStart"/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Şuabatı</w:t>
      </w:r>
      <w:proofErr w:type="spellEnd"/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San’atlarının</w:t>
      </w:r>
      <w:proofErr w:type="spellEnd"/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Tarzı İcrasına Dair Kanun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, 6197 sayılı Eczacılar ve Eczaneler Hakkında Kanun ve 3359 sayılı Sağlık Hizmetleri Temel Kanunu’nda</w:t>
      </w:r>
      <w:r w:rsidRPr="00AC002C">
        <w:rPr>
          <w:rFonts w:ascii="Times New Roman" w:eastAsia="Times New Roman" w:hAnsi="Times New Roman" w:cs="Times New Roman"/>
          <w:sz w:val="24"/>
          <w:szCs w:val="24"/>
          <w:lang w:eastAsia="tr-TR"/>
        </w:rPr>
        <w:t>, reçetelerin yalnızca elektronik ortamda düzenleneceğine ilişkin açık ve doğrudan bir hüküm bulunmamaktadır.</w:t>
      </w:r>
    </w:p>
    <w:p w14:paraId="3FCF9F23" w14:textId="77777777" w:rsidR="007A57A7" w:rsidRPr="007A57A7" w:rsidRDefault="007A57A7" w:rsidP="007A57A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605CD3" w14:textId="054EAE45" w:rsidR="00B934F9" w:rsidRDefault="007A57A7" w:rsidP="00FB2F3F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ağlık Bakanlığı tarafından yayımlanan </w:t>
      </w:r>
      <w:r w:rsidRPr="000D5491">
        <w:rPr>
          <w:rFonts w:ascii="Times New Roman" w:eastAsia="Times New Roman" w:hAnsi="Times New Roman" w:cs="Times New Roman"/>
          <w:sz w:val="24"/>
          <w:szCs w:val="24"/>
          <w:lang w:eastAsia="tr-TR"/>
        </w:rPr>
        <w:t>15.05.2018 tarihli 2018/2 sayılı Genelge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A839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ne kadar 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tüm sağlık tesislerinde e-reçete uygulamasına geçilmesi gerektiği belirtilmiş</w:t>
      </w:r>
      <w:r w:rsidR="00A839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MEDULA sistemine entegre olmayan manuel reçete yazımının kaldırılacağı ifade edilmiş</w:t>
      </w:r>
      <w:r w:rsidR="00A839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 de 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genelge, yeni bir hukuki yükümlülük doğurmaz. </w:t>
      </w:r>
      <w:r w:rsidR="00F102FE">
        <w:rPr>
          <w:rFonts w:ascii="Times New Roman" w:eastAsia="Times New Roman" w:hAnsi="Times New Roman" w:cs="Times New Roman"/>
          <w:sz w:val="24"/>
          <w:szCs w:val="24"/>
          <w:lang w:eastAsia="tr-TR"/>
        </w:rPr>
        <w:t>Şöyle ki; g</w:t>
      </w:r>
      <w:r w:rsidR="000D5491">
        <w:rPr>
          <w:rFonts w:ascii="Times New Roman" w:eastAsia="Times New Roman" w:hAnsi="Times New Roman" w:cs="Times New Roman"/>
          <w:sz w:val="24"/>
          <w:szCs w:val="24"/>
          <w:lang w:eastAsia="tr-TR"/>
        </w:rPr>
        <w:t>enelgeler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yalnızca mevcut mevzuatın nasıl uygulanacağını göstermek amacıyla çıkarılır ve kanunla düzenlenmemiş bir konuda yeni bir zorunluluk getiremez</w:t>
      </w:r>
      <w:r w:rsidR="00B934F9"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Dolayısıyla, Sağlık Bakanlığı veya bağlı kurumların genelgeleri ile getirilen e-reçete kullanım oranı hedefleri, kanuni dayanağı bulunmadığı sürece hukuken bağlayıcı </w:t>
      </w:r>
      <w:r w:rsidR="001E7944"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değildir.</w:t>
      </w:r>
    </w:p>
    <w:p w14:paraId="6E68D2A3" w14:textId="77777777" w:rsidR="007A57A7" w:rsidRPr="007A57A7" w:rsidRDefault="007A57A7" w:rsidP="007A57A7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C27FC1" w14:textId="07E6F951" w:rsidR="007A57A7" w:rsidRDefault="007A57A7" w:rsidP="008A482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Bakanlığı uygulamada, MEDULA ve SBYS sistemleri üzerinden e-reçete kullanımını teknik ve idari yollarla fiilen zorunlu hale getirmiştir. Ancak, bu fiili durumun mevzuatta açık bir karşılığı bulunmadığı gibi, hukuki belirlilik ve normlar hiyerarşisi ilkeleriyle çelişmektedir.</w:t>
      </w:r>
      <w:r w:rsidRPr="007A57A7">
        <w:t xml:space="preserve"> </w:t>
      </w:r>
      <w:r w:rsidR="009A42C9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Tarafımın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e-reçete kullanım oranları üzerinden değerlendirilmesi, savunma istenmesi ya da yaptırıma tabi tutulması, hukuken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geçerli değildir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>. E-reçete kullanımının teşvik edilmesi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mümkün olmakla birlikte</w:t>
      </w:r>
      <w:r w:rsidRPr="007A57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teşvik açık kanuni dayanaklara dayanmalı ve gönüllülük esasına göre yürütülmelidir.</w:t>
      </w:r>
    </w:p>
    <w:p w14:paraId="10591031" w14:textId="77777777" w:rsidR="007A57A7" w:rsidRPr="007A57A7" w:rsidRDefault="007A57A7" w:rsidP="007A57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DCD9ED" w14:textId="79A2CD2C" w:rsidR="007A57A7" w:rsidRPr="007A57A7" w:rsidRDefault="000003B2" w:rsidP="007A57A7">
      <w:pPr>
        <w:pStyle w:val="NormalWeb"/>
        <w:jc w:val="both"/>
        <w:rPr>
          <w:b/>
          <w:bCs/>
        </w:rPr>
      </w:pPr>
      <w:r w:rsidRPr="00C16785">
        <w:rPr>
          <w:rStyle w:val="Gl"/>
        </w:rPr>
        <w:lastRenderedPageBreak/>
        <w:t>SONUÇ VE İSTEM</w:t>
      </w:r>
      <w:r w:rsidRPr="00C16785">
        <w:rPr>
          <w:rStyle w:val="Gl"/>
        </w:rPr>
        <w:tab/>
      </w:r>
      <w:r w:rsidRPr="00C16785">
        <w:rPr>
          <w:rStyle w:val="Gl"/>
        </w:rPr>
        <w:tab/>
        <w:t xml:space="preserve">: </w:t>
      </w:r>
      <w:r w:rsidR="007A57A7" w:rsidRPr="00B34248">
        <w:t>Yukarıda arz ve izah edilen nedenlerle;</w:t>
      </w:r>
      <w:r w:rsidR="007A57A7" w:rsidRPr="00B34248">
        <w:t xml:space="preserve"> </w:t>
      </w:r>
      <w:r w:rsidR="007A57A7" w:rsidRPr="007A57A7">
        <w:t>Mevzuat kapsamında e-reçete kullanımının hekimler açısından açıkça zorunlu olmadığı,</w:t>
      </w:r>
      <w:r w:rsidR="007A57A7" w:rsidRPr="00B34248">
        <w:t xml:space="preserve"> k</w:t>
      </w:r>
      <w:r w:rsidR="007A57A7" w:rsidRPr="007A57A7">
        <w:t>ağıt reçetelerin halen geçerli olduğu,</w:t>
      </w:r>
      <w:r w:rsidR="007A57A7" w:rsidRPr="00B34248">
        <w:t xml:space="preserve"> </w:t>
      </w:r>
      <w:r w:rsidR="007A57A7" w:rsidRPr="007A57A7">
        <w:t>Sağlık Bakanlığı’nın genelge ve uygulamalarıyla getirilen fiili zorunluluğun</w:t>
      </w:r>
      <w:r w:rsidR="007A57A7" w:rsidRPr="00B34248">
        <w:t xml:space="preserve"> </w:t>
      </w:r>
      <w:r w:rsidR="007A57A7" w:rsidRPr="007A57A7">
        <w:t>açık bir yasal düzenlemeye dayanmadığı,</w:t>
      </w:r>
      <w:r w:rsidR="007A57A7" w:rsidRPr="00B34248">
        <w:t xml:space="preserve"> b</w:t>
      </w:r>
      <w:r w:rsidR="007A57A7" w:rsidRPr="007A57A7">
        <w:t xml:space="preserve">u nedenle e-reçete kullanım oranı gerekçesiyle </w:t>
      </w:r>
      <w:r w:rsidR="00885046">
        <w:t xml:space="preserve">tarafım hakkında </w:t>
      </w:r>
      <w:r w:rsidR="007A57A7" w:rsidRPr="007A57A7">
        <w:t>disiplin süreci başlatılmasının hukuka aykırı olduğu</w:t>
      </w:r>
      <w:r w:rsidR="007A57A7" w:rsidRPr="00B34248">
        <w:t xml:space="preserve"> </w:t>
      </w:r>
      <w:r w:rsidR="007A57A7" w:rsidRPr="007A57A7">
        <w:t>hususları dikkate alınarak</w:t>
      </w:r>
      <w:r w:rsidR="007A57A7">
        <w:rPr>
          <w:b/>
          <w:bCs/>
        </w:rPr>
        <w:t xml:space="preserve"> </w:t>
      </w:r>
      <w:r w:rsidR="007A57A7" w:rsidRPr="00C16785">
        <w:t xml:space="preserve">(Tüm Yasal Haklarımı Saklı Tutarak) </w:t>
      </w:r>
      <w:r w:rsidR="007A57A7" w:rsidRPr="00C16785">
        <w:t>dilekçemin yeterli kabul edilerek disiplin cezası verilmesine yer olmadığına karar verilmesi</w:t>
      </w:r>
      <w:r w:rsidR="00885046">
        <w:t>ni</w:t>
      </w:r>
      <w:r w:rsidR="007A57A7" w:rsidRPr="00C16785">
        <w:t xml:space="preserve"> saygıyla arz ve talep ederim.</w:t>
      </w:r>
      <w:r w:rsidR="007A57A7" w:rsidRPr="007A57A7">
        <w:rPr>
          <w:b/>
          <w:bCs/>
        </w:rPr>
        <w:t>…/…/2025</w:t>
      </w:r>
    </w:p>
    <w:p w14:paraId="07E4E45A" w14:textId="77777777" w:rsidR="00B934F9" w:rsidRPr="00C16785" w:rsidRDefault="00B934F9" w:rsidP="000003B2">
      <w:pPr>
        <w:pStyle w:val="NormalWeb"/>
        <w:jc w:val="both"/>
      </w:pPr>
    </w:p>
    <w:p w14:paraId="0356CCCF" w14:textId="55A44590" w:rsidR="007A57A7" w:rsidRPr="007A57A7" w:rsidRDefault="007A57A7" w:rsidP="007A57A7">
      <w:pPr>
        <w:rPr>
          <w:rFonts w:ascii="Times New Roman" w:hAnsi="Times New Roman" w:cs="Times New Roman"/>
          <w:sz w:val="24"/>
          <w:szCs w:val="24"/>
        </w:rPr>
      </w:pPr>
      <w:r w:rsidRPr="007A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57A7">
        <w:rPr>
          <w:rFonts w:ascii="Times New Roman" w:hAnsi="Times New Roman" w:cs="Times New Roman"/>
          <w:sz w:val="24"/>
          <w:szCs w:val="24"/>
        </w:rPr>
        <w:t xml:space="preserve">         Dr. İsim Soy İsim</w:t>
      </w:r>
    </w:p>
    <w:p w14:paraId="7318F2C9" w14:textId="76EF38D4" w:rsidR="00000000" w:rsidRPr="00C16785" w:rsidRDefault="007A57A7" w:rsidP="007A57A7">
      <w:pPr>
        <w:rPr>
          <w:rFonts w:ascii="Times New Roman" w:hAnsi="Times New Roman" w:cs="Times New Roman"/>
          <w:sz w:val="24"/>
          <w:szCs w:val="24"/>
        </w:rPr>
      </w:pPr>
      <w:r w:rsidRPr="007A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57A7">
        <w:rPr>
          <w:rFonts w:ascii="Times New Roman" w:hAnsi="Times New Roman" w:cs="Times New Roman"/>
          <w:sz w:val="24"/>
          <w:szCs w:val="24"/>
        </w:rPr>
        <w:t xml:space="preserve">  (İmza)</w:t>
      </w:r>
    </w:p>
    <w:sectPr w:rsidR="00413C3C" w:rsidRPr="00C1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7BD1"/>
    <w:multiLevelType w:val="hybridMultilevel"/>
    <w:tmpl w:val="754AF61C"/>
    <w:lvl w:ilvl="0" w:tplc="01D008F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07E74"/>
    <w:multiLevelType w:val="multilevel"/>
    <w:tmpl w:val="0FF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908335">
    <w:abstractNumId w:val="0"/>
  </w:num>
  <w:num w:numId="2" w16cid:durableId="177551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F9"/>
    <w:rsid w:val="000003B2"/>
    <w:rsid w:val="00062AE6"/>
    <w:rsid w:val="000D5491"/>
    <w:rsid w:val="000E504D"/>
    <w:rsid w:val="001E7944"/>
    <w:rsid w:val="001F19EF"/>
    <w:rsid w:val="002402B0"/>
    <w:rsid w:val="00391575"/>
    <w:rsid w:val="004B4DDB"/>
    <w:rsid w:val="00540DC8"/>
    <w:rsid w:val="005B522A"/>
    <w:rsid w:val="00690792"/>
    <w:rsid w:val="00731294"/>
    <w:rsid w:val="007A57A7"/>
    <w:rsid w:val="007C5221"/>
    <w:rsid w:val="00885046"/>
    <w:rsid w:val="008B0156"/>
    <w:rsid w:val="00913BCD"/>
    <w:rsid w:val="009A42C9"/>
    <w:rsid w:val="00A01903"/>
    <w:rsid w:val="00A37165"/>
    <w:rsid w:val="00A62B84"/>
    <w:rsid w:val="00A839FC"/>
    <w:rsid w:val="00AC002C"/>
    <w:rsid w:val="00AE7034"/>
    <w:rsid w:val="00B34248"/>
    <w:rsid w:val="00B934F9"/>
    <w:rsid w:val="00BF5063"/>
    <w:rsid w:val="00C16785"/>
    <w:rsid w:val="00C966C8"/>
    <w:rsid w:val="00D01266"/>
    <w:rsid w:val="00D53A62"/>
    <w:rsid w:val="00F102FE"/>
    <w:rsid w:val="00F53090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10CB"/>
  <w15:chartTrackingRefBased/>
  <w15:docId w15:val="{67389D45-72B7-4E5E-89BF-24740F9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34F9"/>
    <w:rPr>
      <w:b/>
      <w:bCs/>
    </w:rPr>
  </w:style>
  <w:style w:type="paragraph" w:styleId="ListeParagraf">
    <w:name w:val="List Paragraph"/>
    <w:basedOn w:val="Normal"/>
    <w:uiPriority w:val="34"/>
    <w:qFormat/>
    <w:rsid w:val="000E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HBS1</dc:creator>
  <cp:keywords/>
  <dc:description/>
  <cp:lastModifiedBy>UTKU DABAK</cp:lastModifiedBy>
  <cp:revision>19</cp:revision>
  <dcterms:created xsi:type="dcterms:W3CDTF">2025-08-11T09:21:00Z</dcterms:created>
  <dcterms:modified xsi:type="dcterms:W3CDTF">2025-08-11T13:16:00Z</dcterms:modified>
</cp:coreProperties>
</file>